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39BE" w14:textId="77777777" w:rsidR="00666A2C" w:rsidRDefault="00000000">
      <w:pPr>
        <w:pStyle w:val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66"/>
        </w:rPr>
        <w:t>Организация питания в ДОУ</w:t>
      </w:r>
    </w:p>
    <w:p w14:paraId="72181665" w14:textId="77777777" w:rsidR="00666A2C" w:rsidRDefault="00666A2C">
      <w:pPr>
        <w:pStyle w:val="a1"/>
        <w:spacing w:after="150"/>
        <w:ind w:left="150"/>
        <w:rPr>
          <w:rFonts w:ascii="Times New Roman" w:hAnsi="Times New Roman"/>
          <w:color w:val="000000"/>
        </w:rPr>
      </w:pPr>
    </w:p>
    <w:p w14:paraId="212021DF" w14:textId="77777777" w:rsidR="00666A2C" w:rsidRDefault="00000000">
      <w:pPr>
        <w:pStyle w:val="a1"/>
        <w:spacing w:before="240" w:after="0" w:line="345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</w:t>
      </w:r>
      <w:r>
        <w:rPr>
          <w:rFonts w:ascii="Times New Roman" w:hAnsi="Times New Roman"/>
          <w:color w:val="000000"/>
          <w:sz w:val="28"/>
          <w:highlight w:val="white"/>
        </w:rPr>
        <w:t>Не секрет, что хорошее питание – залог здоровья. Что уж говорить о растущем детском организме, для развития которого требуется достаточное количество белков и углеводов, витаминов и минералов.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Все это необходимо для здорового развития ребенка, повышения его интеллектуальной и физической деятельности.</w:t>
      </w:r>
    </w:p>
    <w:p w14:paraId="68C0212E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4"/>
        </w:rPr>
        <w:t>ПИТА</w:t>
      </w:r>
      <w:r>
        <w:rPr>
          <w:rStyle w:val="a5"/>
          <w:rFonts w:ascii="Times New Roman" w:hAnsi="Times New Roman"/>
          <w:color w:val="000000"/>
          <w:sz w:val="24"/>
          <w:highlight w:val="white"/>
        </w:rPr>
        <w:t>НИЕ </w:t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детей в нашем дошкольном учреждении организуется на следующей законодательной основе: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1.</w:t>
      </w:r>
      <w:hyperlink r:id="rId5">
        <w:r>
          <w:rPr>
            <w:rStyle w:val="-"/>
            <w:rFonts w:ascii="Times New Roman" w:hAnsi="Times New Roman"/>
            <w:color w:val="000000"/>
            <w:sz w:val="28"/>
            <w:highlight w:val="white"/>
          </w:rPr>
          <w:t>СанПиН 2.3/2.4.3590-20 «Санитарно-эпидемиологические требования к организации общественного питания населения»,</w:t>
        </w:r>
      </w:hyperlink>
      <w:r>
        <w:rPr>
          <w:rFonts w:ascii="Times New Roman" w:hAnsi="Times New Roman"/>
          <w:color w:val="000000"/>
          <w:sz w:val="28"/>
          <w:highlight w:val="white"/>
        </w:rPr>
        <w:t> которые вступили в действие с 1 января 2021 года и будут действительны до 1 января 2027 года.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8"/>
          <w:highlight w:val="white"/>
        </w:rPr>
        <w:t>2. </w:t>
      </w:r>
      <w:hyperlink r:id="rId6" w:anchor="1000" w:history="1">
        <w:r>
          <w:rPr>
            <w:rStyle w:val="-"/>
            <w:rFonts w:ascii="Times New Roman" w:hAnsi="Times New Roman"/>
            <w:color w:val="000000"/>
            <w:sz w:val="28"/>
            <w:highlight w:val="white"/>
          </w:rPr>
          <w:t>Приказ Министерства здравоохранения и социального развития РФ и Министерства образования и науки РФ от 11 марта 2012 г. № 213н/178 “Об утверждении методических рекомендаций по организации питания обучающихся и воспитанников образовательных учреждений”</w:t>
        </w:r>
      </w:hyperlink>
    </w:p>
    <w:p w14:paraId="2DC5D241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СанПиН 2.3/2.4.3590-20 устанавливает ряд определенных требований, выдвигаемых к построению процесса организации питания в дошкольных учреждениях :</w:t>
      </w:r>
    </w:p>
    <w:p w14:paraId="191FDAB6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пищевой продукции, которая не допускается при организации питания детей, использование которой запрещается;</w:t>
      </w:r>
    </w:p>
    <w:p w14:paraId="76163C73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среднесуточным  наборам  пищевой продукции (минимальных) для детей до 7-ми лет;</w:t>
      </w:r>
    </w:p>
    <w:p w14:paraId="4E19FACB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 массе порций для детей в зависимости от возраста;</w:t>
      </w:r>
    </w:p>
    <w:p w14:paraId="55B710B1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перечню витаминов и минеральных веществ (суточного) и указывает н  а потребность в пищевых веществах, энергии;</w:t>
      </w:r>
    </w:p>
    <w:p w14:paraId="6B08330F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распределению в процентном отношении потребления пищевых веществ и энергии по приемам пищи в зависимости от времени пребывания в организации;</w:t>
      </w:r>
    </w:p>
    <w:p w14:paraId="349BC1B5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режиму питания в зависимости от длительности пребывания детей в дошкольной организации;</w:t>
      </w:r>
    </w:p>
    <w:p w14:paraId="56630EF3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lastRenderedPageBreak/>
        <w:t>к замене пищевой продукции  с учетом их пищевой ценности;</w:t>
      </w:r>
    </w:p>
    <w:p w14:paraId="31416415" w14:textId="77777777" w:rsidR="00666A2C" w:rsidRDefault="00000000">
      <w:pPr>
        <w:pStyle w:val="a1"/>
        <w:numPr>
          <w:ilvl w:val="0"/>
          <w:numId w:val="2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 количеству приемов пищи в зависимости от режима функционирования организации и режима обучения и др.</w:t>
      </w:r>
    </w:p>
    <w:p w14:paraId="34A9515F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  </w:t>
      </w:r>
    </w:p>
    <w:p w14:paraId="5EA377E3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Нормы и правила питания в детском саду</w:t>
      </w:r>
    </w:p>
    <w:p w14:paraId="403B192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  </w:t>
      </w:r>
      <w:r>
        <w:rPr>
          <w:rFonts w:ascii="Times New Roman" w:hAnsi="Times New Roman"/>
          <w:color w:val="000000"/>
          <w:sz w:val="28"/>
          <w:highlight w:val="white"/>
        </w:rPr>
        <w:t>Если детское меню составлено правильно, то ребенок реже болеет, меньше подвержен заражению вирусами, лучше чувствует себя и готов обучаться и играть.</w:t>
      </w:r>
    </w:p>
    <w:p w14:paraId="3640D744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Кратность и время приёмов пищи</w:t>
      </w:r>
    </w:p>
    <w:p w14:paraId="708F2D55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  </w:t>
      </w:r>
      <w:r>
        <w:rPr>
          <w:rFonts w:ascii="Times New Roman" w:hAnsi="Times New Roman"/>
          <w:color w:val="000000"/>
          <w:sz w:val="28"/>
          <w:highlight w:val="white"/>
        </w:rPr>
        <w:t>Нормативными документами предусмотрено требование для детского сада по разделению продуктов, потребляемых детьми дошкольного возраста в период нахождения в группах детского сада.</w:t>
      </w:r>
    </w:p>
    <w:p w14:paraId="3FCB09B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При распределении времени приема пищи учитывается возраст детей и время, в течение которого ребенок посещает детский сад.</w:t>
      </w:r>
    </w:p>
    <w:p w14:paraId="6B40AAC9" w14:textId="77777777" w:rsidR="00666A2C" w:rsidRDefault="00000000">
      <w:pPr>
        <w:pStyle w:val="a1"/>
        <w:spacing w:before="240" w:after="0" w:line="345" w:lineRule="atLeast"/>
      </w:pPr>
      <w:hyperlink r:id="rId7">
        <w:r>
          <w:rPr>
            <w:rStyle w:val="-"/>
            <w:rFonts w:ascii="Times New Roman" w:hAnsi="Times New Roman"/>
            <w:color w:val="000000"/>
            <w:highlight w:val="white"/>
          </w:rPr>
          <w:t>   </w:t>
        </w:r>
        <w:r>
          <w:rPr>
            <w:rStyle w:val="-"/>
            <w:rFonts w:ascii="Times New Roman" w:hAnsi="Times New Roman"/>
            <w:color w:val="000000"/>
            <w:sz w:val="28"/>
            <w:highlight w:val="white"/>
          </w:rPr>
          <w:t>Режим питания в зависимости от длительности пребывания детей в дошкольной организации</w:t>
        </w:r>
      </w:hyperlink>
    </w:p>
    <w:p w14:paraId="2AE4E425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Количество приемов пищи зависит от режима обучения и режима функционирования организации.</w:t>
      </w:r>
    </w:p>
    <w:p w14:paraId="2A11347D" w14:textId="77777777" w:rsidR="00666A2C" w:rsidRDefault="00000000">
      <w:pPr>
        <w:pStyle w:val="a1"/>
        <w:spacing w:before="240" w:after="0" w:line="345" w:lineRule="atLeast"/>
      </w:pPr>
      <w:hyperlink r:id="rId8">
        <w:r>
          <w:rPr>
            <w:rStyle w:val="-"/>
            <w:rFonts w:ascii="Times New Roman" w:hAnsi="Times New Roman"/>
            <w:color w:val="000000"/>
            <w:highlight w:val="white"/>
          </w:rPr>
          <w:t>  </w:t>
        </w:r>
        <w:r>
          <w:rPr>
            <w:rStyle w:val="-"/>
            <w:rFonts w:ascii="Times New Roman" w:hAnsi="Times New Roman"/>
            <w:color w:val="000000"/>
            <w:sz w:val="28"/>
            <w:highlight w:val="white"/>
          </w:rPr>
          <w:t>Количество приемов пищи в зависимости от режима функционирования организации и режима обучения</w:t>
        </w:r>
      </w:hyperlink>
    </w:p>
    <w:p w14:paraId="7117591A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Режим работы  нашего детского сада составляет 12  ч., поэтому ежедневное меню включает 5 полноценных приема пищи, которые проводятся в определённое время.</w:t>
      </w:r>
    </w:p>
    <w:p w14:paraId="27C2356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Все приёмы пищи формируются на основании определенных позиций, приведенных в таблице ниже.</w:t>
      </w:r>
    </w:p>
    <w:p w14:paraId="60878D1A" w14:textId="77777777" w:rsidR="00666A2C" w:rsidRDefault="00666A2C">
      <w:pPr>
        <w:pStyle w:val="a1"/>
        <w:spacing w:before="240" w:after="0" w:line="345" w:lineRule="atLeast"/>
        <w:rPr>
          <w:rFonts w:ascii="Times New Roman" w:hAnsi="Times New Roman"/>
          <w:color w:val="000000"/>
          <w:sz w:val="28"/>
        </w:rPr>
      </w:pPr>
    </w:p>
    <w:p w14:paraId="4B3D12BC" w14:textId="77777777" w:rsidR="00666A2C" w:rsidRDefault="00666A2C">
      <w:pPr>
        <w:pStyle w:val="a1"/>
        <w:spacing w:before="240" w:after="0" w:line="345" w:lineRule="atLeast"/>
        <w:rPr>
          <w:rFonts w:ascii="Times New Roman" w:hAnsi="Times New Roman"/>
          <w:color w:val="000000"/>
          <w:sz w:val="28"/>
        </w:rPr>
      </w:pPr>
    </w:p>
    <w:p w14:paraId="01048C8B" w14:textId="77777777" w:rsidR="00666A2C" w:rsidRDefault="00666A2C">
      <w:pPr>
        <w:pStyle w:val="a1"/>
        <w:spacing w:before="240" w:after="0" w:line="345" w:lineRule="atLeast"/>
        <w:rPr>
          <w:rFonts w:ascii="Times New Roman" w:hAnsi="Times New Roman"/>
          <w:color w:val="000000"/>
          <w:sz w:val="28"/>
        </w:rPr>
      </w:pPr>
    </w:p>
    <w:tbl>
      <w:tblPr>
        <w:tblW w:w="850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5528"/>
      </w:tblGrid>
      <w:tr w:rsidR="00666A2C" w14:paraId="6C7CEAB5" w14:textId="77777777">
        <w:tc>
          <w:tcPr>
            <w:tcW w:w="2973" w:type="dxa"/>
            <w:shd w:val="clear" w:color="auto" w:fill="auto"/>
            <w:vAlign w:val="center"/>
          </w:tcPr>
          <w:p w14:paraId="26906699" w14:textId="77777777" w:rsidR="00666A2C" w:rsidRDefault="00000000">
            <w:pPr>
              <w:pStyle w:val="ad"/>
              <w:spacing w:before="240" w:after="0" w:line="345" w:lineRule="atLeast"/>
              <w:rPr>
                <w:caps/>
                <w:color w:val="000000"/>
                <w:highlight w:val="white"/>
              </w:rPr>
            </w:pPr>
            <w:r>
              <w:rPr>
                <w:rFonts w:ascii="Times New Roman" w:hAnsi="Times New Roman"/>
                <w:caps/>
                <w:color w:val="000000"/>
                <w:highlight w:val="white"/>
              </w:rPr>
              <w:t> </w:t>
            </w:r>
            <w:r>
              <w:rPr>
                <w:rFonts w:ascii="Times New Roman" w:hAnsi="Times New Roman"/>
                <w:caps/>
                <w:color w:val="000000"/>
                <w:sz w:val="28"/>
                <w:highlight w:val="white"/>
              </w:rPr>
              <w:t>ВРЕМЯ ПРИЕМА ПИЩИ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CBCB49B" w14:textId="77777777" w:rsidR="00666A2C" w:rsidRDefault="00666A2C">
            <w:pPr>
              <w:pStyle w:val="ad"/>
              <w:rPr>
                <w:rFonts w:ascii="Times New Roman" w:hAnsi="Times New Roman"/>
                <w:caps/>
                <w:color w:val="000000"/>
                <w:sz w:val="28"/>
                <w:highlight w:val="white"/>
              </w:rPr>
            </w:pPr>
          </w:p>
          <w:p w14:paraId="3E69660E" w14:textId="77777777" w:rsidR="00666A2C" w:rsidRDefault="00000000">
            <w:pPr>
              <w:pStyle w:val="ad"/>
              <w:rPr>
                <w:caps/>
                <w:sz w:val="28"/>
                <w:highlight w:val="white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highlight w:val="white"/>
              </w:rPr>
              <w:lastRenderedPageBreak/>
              <w:t>КОМПОНЕНТЫ РАЦИОНА</w:t>
            </w:r>
          </w:p>
        </w:tc>
      </w:tr>
      <w:tr w:rsidR="00666A2C" w14:paraId="21EEB90E" w14:textId="77777777">
        <w:tc>
          <w:tcPr>
            <w:tcW w:w="2973" w:type="dxa"/>
            <w:vMerge w:val="restart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0F450C28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lastRenderedPageBreak/>
              <w:t>Завтрак</w:t>
            </w: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66F00B4F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Первое блюдо</w:t>
            </w:r>
          </w:p>
        </w:tc>
      </w:tr>
      <w:tr w:rsidR="00666A2C" w14:paraId="4294430C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5E3E2261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10B9CA58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Бутерброд</w:t>
            </w:r>
          </w:p>
        </w:tc>
      </w:tr>
      <w:tr w:rsidR="00666A2C" w14:paraId="24BFA057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4CDCFC39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54C500E1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Горячий напиток</w:t>
            </w:r>
          </w:p>
        </w:tc>
      </w:tr>
      <w:tr w:rsidR="00666A2C" w14:paraId="2E5C6B70" w14:textId="77777777">
        <w:tc>
          <w:tcPr>
            <w:tcW w:w="2973" w:type="dxa"/>
            <w:vMerge w:val="restart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6676F2F5" w14:textId="77777777" w:rsidR="00666A2C" w:rsidRDefault="00000000">
            <w:pPr>
              <w:pStyle w:val="ac"/>
              <w:rPr>
                <w:sz w:val="28"/>
                <w:highlight w:val="white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завтрак</w:t>
            </w: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7C539A89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27"/>
                <w:highlight w:val="white"/>
              </w:rPr>
            </w:pPr>
          </w:p>
        </w:tc>
      </w:tr>
      <w:tr w:rsidR="00666A2C" w14:paraId="1FF2C805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2A92704B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4EEAC776" w14:textId="77777777" w:rsidR="00666A2C" w:rsidRDefault="00000000">
            <w:pPr>
              <w:pStyle w:val="ac"/>
              <w:rPr>
                <w:sz w:val="27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7"/>
                <w:highlight w:val="white"/>
              </w:rPr>
              <w:t>Сок, либо фрукты</w:t>
            </w:r>
          </w:p>
        </w:tc>
      </w:tr>
      <w:tr w:rsidR="00666A2C" w14:paraId="22FEE681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3FF02C9A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7BEBE00A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</w:p>
        </w:tc>
      </w:tr>
      <w:tr w:rsidR="00666A2C" w14:paraId="02230641" w14:textId="77777777">
        <w:tc>
          <w:tcPr>
            <w:tcW w:w="2973" w:type="dxa"/>
            <w:vMerge w:val="restart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27DDBAE8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</w:p>
          <w:p w14:paraId="00581A2C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Обед</w:t>
            </w: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4EF0ACD3" w14:textId="77777777" w:rsidR="00666A2C" w:rsidRDefault="00000000">
            <w:pPr>
              <w:pStyle w:val="ac"/>
              <w:rPr>
                <w:sz w:val="27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7"/>
                <w:highlight w:val="white"/>
              </w:rPr>
              <w:t>Салат</w:t>
            </w:r>
          </w:p>
        </w:tc>
      </w:tr>
      <w:tr w:rsidR="00666A2C" w14:paraId="5E2E3420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14B3A72F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4B217910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Первое блюдо</w:t>
            </w:r>
          </w:p>
        </w:tc>
      </w:tr>
      <w:tr w:rsidR="00666A2C" w14:paraId="7D369887" w14:textId="77777777">
        <w:tc>
          <w:tcPr>
            <w:tcW w:w="2973" w:type="dxa"/>
            <w:vMerge w:val="restart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2D929D3F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Полдник</w:t>
            </w: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6CA749C2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Второе блюдо</w:t>
            </w:r>
          </w:p>
          <w:p w14:paraId="68C58971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напиток</w:t>
            </w:r>
          </w:p>
        </w:tc>
      </w:tr>
      <w:tr w:rsidR="00666A2C" w14:paraId="5E589DD8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32866323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6896055D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Напиток</w:t>
            </w:r>
          </w:p>
        </w:tc>
      </w:tr>
      <w:tr w:rsidR="00666A2C" w14:paraId="6666B971" w14:textId="77777777">
        <w:tc>
          <w:tcPr>
            <w:tcW w:w="2973" w:type="dxa"/>
            <w:vMerge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08AC583D" w14:textId="77777777" w:rsidR="00666A2C" w:rsidRDefault="00666A2C">
            <w:pPr>
              <w:pStyle w:val="ac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5527" w:type="dxa"/>
            <w:tcBorders>
              <w:top w:val="single" w:sz="2" w:space="0" w:color="EDEDED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</w:tcPr>
          <w:p w14:paraId="56C1DDCC" w14:textId="77777777" w:rsidR="00666A2C" w:rsidRDefault="00000000">
            <w:pPr>
              <w:pStyle w:val="ac"/>
              <w:rPr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highlight w:val="white"/>
              </w:rPr>
              <w:t>Хлебобулочное, либо кондитерское изделие</w:t>
            </w:r>
          </w:p>
        </w:tc>
      </w:tr>
    </w:tbl>
    <w:p w14:paraId="0DE51831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</w:p>
    <w:p w14:paraId="28DDD81C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При этом важно, чтобы 3 блюда в день подавались горячими – это могут быть каши, тефтели, супы и запеканки. Это правило одинаково распространяется на все дошкольные учреждения.</w:t>
      </w:r>
    </w:p>
    <w:p w14:paraId="61B86883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И каждое блюдо при этом содержит определенное количество белков, жиров и углеводов. Большое значение имеет калорийность блюд, поскольку еда должна в первую очередь насыщать организм энергией.</w:t>
      </w:r>
    </w:p>
    <w:p w14:paraId="7A8E4839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  </w:t>
      </w:r>
      <w:r>
        <w:rPr>
          <w:rFonts w:ascii="Times New Roman" w:hAnsi="Times New Roman"/>
          <w:color w:val="000000"/>
          <w:sz w:val="28"/>
          <w:highlight w:val="white"/>
        </w:rPr>
        <w:t>На  протяжении дня в детском саду ребенок получает около 80% суточного рациона.</w:t>
      </w:r>
    </w:p>
    <w:p w14:paraId="3F759C5B" w14:textId="77777777" w:rsidR="00666A2C" w:rsidRDefault="00000000">
      <w:pPr>
        <w:pStyle w:val="a1"/>
        <w:spacing w:before="240" w:after="0" w:line="345" w:lineRule="atLeast"/>
      </w:pPr>
      <w:hyperlink r:id="rId9">
        <w:r>
          <w:rPr>
            <w:rStyle w:val="-"/>
            <w:rFonts w:ascii="Times New Roman" w:hAnsi="Times New Roman"/>
            <w:color w:val="000000"/>
            <w:highlight w:val="white"/>
          </w:rPr>
          <w:t> </w:t>
        </w:r>
        <w:r>
          <w:rPr>
            <w:rStyle w:val="-"/>
            <w:rFonts w:ascii="Times New Roman" w:hAnsi="Times New Roman"/>
            <w:color w:val="000000"/>
            <w:sz w:val="28"/>
            <w:highlight w:val="white"/>
          </w:rPr>
  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  </w:r>
      </w:hyperlink>
      <w:hyperlink r:id="rId10">
        <w:r>
          <w:rPr>
            <w:rStyle w:val="ListLabel48"/>
            <w:rFonts w:ascii="Times New Roman" w:hAnsi="Times New Roman"/>
            <w:color w:val="000000"/>
          </w:rPr>
          <w:t xml:space="preserve"> </w:t>
        </w:r>
      </w:hyperlink>
    </w:p>
    <w:p w14:paraId="1DFC2D65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</w:p>
    <w:p w14:paraId="6E664977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lastRenderedPageBreak/>
        <w:t>     </w:t>
      </w:r>
      <w:r>
        <w:rPr>
          <w:rFonts w:ascii="Times New Roman" w:hAnsi="Times New Roman"/>
          <w:color w:val="000000"/>
          <w:sz w:val="28"/>
          <w:highlight w:val="white"/>
        </w:rPr>
        <w:t>Родителям перед приходом в детский сад не советуем кормить ребенка утром дома, чтобы не сбивать организм с одного режима и не портить аппетит. Максимум, что можно предложить ребенку утром дома – это кружку чая и небольшой бутерброд с маслом.</w:t>
      </w:r>
    </w:p>
    <w:p w14:paraId="651D48E6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</w:p>
    <w:p w14:paraId="2F828456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Продукция, допускаемая в рацион детей</w:t>
      </w:r>
    </w:p>
    <w:p w14:paraId="3D1B967B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В дошкольной организации предусмотрено ежедневное использование в питании детей следующих продуктов:  молока, кисломолочных напитков, сметаны, мяса, птицы или рыбы, картофеля, овощей, фруктов, хлеба, круп, сливочного и растительного масла, сахара, соли.</w:t>
      </w:r>
    </w:p>
    <w:p w14:paraId="6668D236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Остальные продукты  (творог, сметана, сыр, яйцо, соки и др.) включаются 2 — 3 раза в неделю.</w:t>
      </w:r>
    </w:p>
    <w:p w14:paraId="5E55402D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Кроме того, в детское меню обязательно включаются соки, фруктовые компоты, кисели.</w:t>
      </w:r>
    </w:p>
    <w:p w14:paraId="078BE10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</w:t>
      </w:r>
      <w:r>
        <w:rPr>
          <w:rFonts w:ascii="Times New Roman" w:hAnsi="Times New Roman"/>
          <w:color w:val="000000"/>
          <w:sz w:val="28"/>
          <w:highlight w:val="white"/>
        </w:rPr>
        <w:t>Для детей в любое время дня  в свободном доступе имеется кипячёная питьевая вода, которая меняется каждые 3 часа.</w:t>
      </w:r>
    </w:p>
    <w:p w14:paraId="1C44ABDA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Ежедневный рацион ребенка обязательно должен включать свежие фрукты и овощи – полезный источник клетчатки.  В зимний период рацион детей мы разнообразим сухофруктами: черносливом, курагой, изюмом, яблоками. На полдник или на второй завтрак детям предлагают свежие фрукты в качестве перекуса.</w:t>
      </w:r>
    </w:p>
    <w:p w14:paraId="118189AA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   </w:t>
      </w:r>
      <w:hyperlink r:id="rId11"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Нормативными документами  определены среднесуточные наборы пищевой продукции (минимальные) для детей до 7-ми лет (в нетто г, мл на 1 ребенка в сутки).</w:t>
        </w:r>
      </w:hyperlink>
    </w:p>
    <w:p w14:paraId="318AEC77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Существует</w:t>
      </w:r>
      <w:hyperlink r:id="rId12"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 Таблица замены пищевой продукции в граммах (нетто) с учетом их пищевой ценности</w:t>
        </w:r>
      </w:hyperlink>
      <w:r>
        <w:rPr>
          <w:rFonts w:ascii="Times New Roman" w:hAnsi="Times New Roman"/>
          <w:color w:val="000000"/>
          <w:sz w:val="28"/>
          <w:highlight w:val="white"/>
        </w:rPr>
        <w:t>, которую допускается использовать в питании детских образовательных учреждений.</w:t>
      </w:r>
    </w:p>
    <w:p w14:paraId="399E636D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Запрещенные продукты</w:t>
      </w:r>
    </w:p>
    <w:p w14:paraId="0C593068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  </w:t>
      </w:r>
      <w:hyperlink r:id="rId13">
        <w:r>
          <w:rPr>
            <w:rStyle w:val="a8"/>
            <w:rFonts w:ascii="Times New Roman" w:hAnsi="Times New Roman"/>
            <w:color w:val="000000"/>
            <w:highlight w:val="white"/>
          </w:rPr>
          <w:t> </w:t>
        </w:r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Перечень пищевой продукции, которая не допускается при организации питания детей </w:t>
        </w:r>
      </w:hyperlink>
      <w:r>
        <w:rPr>
          <w:rFonts w:ascii="Times New Roman" w:hAnsi="Times New Roman"/>
          <w:color w:val="000000"/>
          <w:sz w:val="28"/>
          <w:highlight w:val="white"/>
        </w:rPr>
        <w:t>в дошкольной организации, был значительно переработан. Теперь этот перечень состоит из 45 позиций.</w:t>
      </w:r>
    </w:p>
    <w:p w14:paraId="54A2B72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Особый критерий при выборе продуктов для детского меню – это жирность мясных продуктов. Все блюда готовятся на пару или с минимальным </w:t>
      </w:r>
      <w:r>
        <w:rPr>
          <w:rFonts w:ascii="Times New Roman" w:hAnsi="Times New Roman"/>
          <w:color w:val="000000"/>
          <w:sz w:val="28"/>
          <w:highlight w:val="white"/>
        </w:rPr>
        <w:lastRenderedPageBreak/>
        <w:t>количеством растительного масла. Запрещается использовать в детском меню говядину на кости и жирную свинину. В качестве животного белка в рацион добавляется курица, а также может добавляться индейка, нежирная баранина, крольчатина.</w:t>
      </w:r>
    </w:p>
    <w:p w14:paraId="01596E46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Не допускается включать в рацион детей в дошкольных учреждениях блюда, готовящиеся с большим количеством растительного масла, например, жареная картошка, попкорн и т. д. А растительное масло может использоваться только в качестве заправки к овощным салатам.</w:t>
      </w:r>
    </w:p>
    <w:p w14:paraId="5EE826C1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Необходимо, чтобы еда для малыша обеспечивала растущий организм необходимыми витаминами и веществами для здорового развития. Чтобы обеспечить</w:t>
      </w:r>
      <w:hyperlink r:id="rId14">
        <w:r>
          <w:rPr>
            <w:rStyle w:val="-"/>
            <w:rFonts w:ascii="Times New Roman" w:hAnsi="Times New Roman"/>
            <w:color w:val="000000"/>
            <w:sz w:val="28"/>
            <w:highlight w:val="white"/>
          </w:rPr>
          <w:t> Потребность в пищевых веществах, энергии, витаминах и минеральных веществах (суточную),</w:t>
        </w:r>
      </w:hyperlink>
      <w:r>
        <w:rPr>
          <w:rFonts w:ascii="Times New Roman" w:hAnsi="Times New Roman"/>
          <w:color w:val="000000"/>
          <w:sz w:val="28"/>
          <w:highlight w:val="white"/>
        </w:rPr>
        <w:t> следует контролировать основное меню – оно должно состоять из обязательного набора продуктов.</w:t>
      </w:r>
    </w:p>
    <w:p w14:paraId="0B23A437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 </w:t>
      </w:r>
      <w:r>
        <w:rPr>
          <w:rStyle w:val="a5"/>
          <w:rFonts w:ascii="Times New Roman" w:hAnsi="Times New Roman"/>
          <w:color w:val="000000"/>
          <w:highlight w:val="white"/>
        </w:rPr>
        <w:t>   </w:t>
      </w:r>
      <w:r>
        <w:rPr>
          <w:rFonts w:ascii="Times New Roman" w:hAnsi="Times New Roman"/>
          <w:color w:val="000000"/>
          <w:sz w:val="28"/>
          <w:highlight w:val="white"/>
        </w:rPr>
        <w:t>Не рекомендуется давать детям большое количество сладостей.</w:t>
      </w:r>
      <w:r>
        <w:rPr>
          <w:rStyle w:val="a5"/>
          <w:rFonts w:ascii="Times New Roman" w:hAnsi="Times New Roman"/>
          <w:b w:val="0"/>
          <w:color w:val="000000"/>
          <w:sz w:val="28"/>
          <w:highlight w:val="white"/>
        </w:rPr>
        <w:t>   </w:t>
      </w:r>
      <w:r>
        <w:rPr>
          <w:rFonts w:ascii="Times New Roman" w:hAnsi="Times New Roman"/>
          <w:color w:val="000000"/>
          <w:sz w:val="28"/>
          <w:highlight w:val="white"/>
        </w:rPr>
        <w:t>Шоколадные конфеты, зефир лучше заменять на желе, пастилу, мармелад, сдобу. А из напитков запрещены газировки и натуральный кофе. Зато кофейные напитки, такие как цикорий, полезны и зачастую нравятся детям.</w:t>
      </w:r>
    </w:p>
    <w:p w14:paraId="715F98B6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   </w:t>
      </w:r>
      <w:r>
        <w:rPr>
          <w:rFonts w:ascii="Times New Roman" w:hAnsi="Times New Roman"/>
          <w:color w:val="000000"/>
          <w:sz w:val="28"/>
          <w:highlight w:val="white"/>
        </w:rPr>
        <w:t>Запрещено кормить детей едой, которая была приготовлена за пределами детского сада.</w:t>
      </w:r>
      <w:r>
        <w:rPr>
          <w:rStyle w:val="a5"/>
          <w:rFonts w:ascii="Times New Roman" w:hAnsi="Times New Roman"/>
          <w:b w:val="0"/>
          <w:color w:val="000000"/>
          <w:sz w:val="28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К примеру, если у вашего малыша намечается день рождения и вы планируете отметить его вместе с остальными детьми в группе и хотите принести на праздник торт или большую пиццу, то об этом необходимо заранее договориться с воспитателем группы или заведующим. При этом остальные родители не должны возражать, поскольку некоторые дети могут страдать аллергией или непереносимостью некоторых ингредиентов.</w:t>
      </w:r>
    </w:p>
    <w:p w14:paraId="7B7269F0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Любое нарушение правил и стандартов может нанести вред ребенку, поэтому персонал дошкольной организации старается строго соблюдать все установленные законом нормы.</w:t>
      </w:r>
    </w:p>
    <w:p w14:paraId="6F5704B6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highlight w:val="white"/>
        </w:rPr>
        <w:t> </w:t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Новый порядок  и требования к составлению меню</w:t>
      </w:r>
    </w:p>
    <w:p w14:paraId="785CA2F0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  <w:u w:val="single"/>
        </w:rPr>
        <w:t>Основное меню</w:t>
      </w:r>
    </w:p>
    <w:p w14:paraId="14E3D5E3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Основное меню разрабатывается минимум на две недели для каждой возрастной группы: для детей 1,5-3 лет и 3-7 лет.</w:t>
      </w:r>
    </w:p>
    <w:p w14:paraId="03913352" w14:textId="77777777" w:rsidR="00666A2C" w:rsidRDefault="00000000">
      <w:pPr>
        <w:pStyle w:val="a1"/>
        <w:spacing w:before="240" w:after="0" w:line="345" w:lineRule="atLeast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Разработкой меню занимается дошкольная организация, т.к. пища готовится работниками детского сада. Меню утверждается руководителем — заведующим.</w:t>
      </w:r>
    </w:p>
    <w:p w14:paraId="746A79B2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lastRenderedPageBreak/>
        <w:t>   </w:t>
      </w:r>
      <w:r>
        <w:rPr>
          <w:rFonts w:ascii="Times New Roman" w:hAnsi="Times New Roman"/>
          <w:color w:val="000000"/>
          <w:sz w:val="28"/>
          <w:highlight w:val="white"/>
        </w:rPr>
        <w:t>Наш детский сад работает по утвержденному  10-дневному  меню, с учетом рекомендуемых среднесуточных норм питания.</w:t>
      </w:r>
    </w:p>
    <w:p w14:paraId="33CBA89C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Рацион питания в детсаду прорабатывается соответственно требованиям развивающегося организма в определенном возрасте.</w:t>
      </w:r>
    </w:p>
    <w:p w14:paraId="271047C2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Меню содержит информацию о количественном составе основных пищевых веществ и энергии (белков, жиров, углеводов) по каждому блюду, приему пищи, за каждый день и в целом за период его реализации</w:t>
      </w:r>
    </w:p>
    <w:p w14:paraId="369DA436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  <w:u w:val="single"/>
        </w:rPr>
        <w:t>Ежедневное меню</w:t>
      </w:r>
    </w:p>
    <w:p w14:paraId="58B17113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</w:t>
      </w:r>
      <w:r>
        <w:rPr>
          <w:rFonts w:ascii="Times New Roman" w:hAnsi="Times New Roman"/>
          <w:color w:val="000000"/>
          <w:sz w:val="28"/>
          <w:highlight w:val="white"/>
        </w:rPr>
        <w:t>Детский сад обязан уведомлять родителей о списке пищевых продуктов на каждый день, что подаются при приеме пищи. Уведомление производится путем предоставления меню на текущий день во всех возрастных  группах в уголках для родителей, на стенде по питанию в коридоре детского сада и на официальном сайте ДОУ.</w:t>
      </w:r>
    </w:p>
    <w:p w14:paraId="2A4BCE5B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Ежедневное меню основного питания составляются ответственным за питание  на сутки для всех возрастных групп.</w:t>
      </w:r>
    </w:p>
    <w:p w14:paraId="3938347A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Наименования блюд в меню соответствуют их названиям в технологических картах.</w:t>
      </w:r>
    </w:p>
    <w:p w14:paraId="3C4207BC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</w:t>
      </w:r>
      <w:hyperlink r:id="rId15"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 Масса порций для детей в зависимости от возраста (в граммах),</w:t>
        </w:r>
      </w:hyperlink>
      <w:r>
        <w:rPr>
          <w:rFonts w:ascii="Times New Roman" w:hAnsi="Times New Roman"/>
          <w:color w:val="000000"/>
          <w:sz w:val="28"/>
          <w:highlight w:val="white"/>
        </w:rPr>
        <w:t> а также  </w:t>
      </w:r>
      <w:hyperlink r:id="rId16"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Суммарные объемы блюд по приемам пищи (в граммах — не менее) </w:t>
        </w:r>
      </w:hyperlink>
      <w:r>
        <w:rPr>
          <w:rFonts w:ascii="Times New Roman" w:hAnsi="Times New Roman"/>
          <w:color w:val="000000"/>
          <w:sz w:val="28"/>
          <w:highlight w:val="white"/>
        </w:rPr>
        <w:t>были в пределах норматива, указанного в таблицах 1 и 3 приложения 9 СанПиН 2.3/2.4.3590-20 соответственно.</w:t>
      </w:r>
    </w:p>
    <w:p w14:paraId="4C2F81DA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Детские дошкольные группы разделяются на две возрастные категории, исходя из которых и подбирается рацион:</w:t>
      </w:r>
    </w:p>
    <w:p w14:paraId="559557C5" w14:textId="77777777" w:rsidR="00666A2C" w:rsidRDefault="00000000">
      <w:pPr>
        <w:pStyle w:val="a1"/>
        <w:numPr>
          <w:ilvl w:val="0"/>
          <w:numId w:val="3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меню для группы детей раннего возраста ( от 1,5 до 3 лет) должно включать 1400 Ккал в день;</w:t>
      </w:r>
    </w:p>
    <w:p w14:paraId="5D54F6A8" w14:textId="77777777" w:rsidR="00666A2C" w:rsidRDefault="00000000">
      <w:pPr>
        <w:pStyle w:val="a1"/>
        <w:numPr>
          <w:ilvl w:val="0"/>
          <w:numId w:val="3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меню для младшей, средней и старшей группы в возрасте детей от 3 до 7 лет должно включать 1800 Ккал.</w:t>
      </w:r>
    </w:p>
    <w:p w14:paraId="1F877FEC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В целом, правила и нормы приготовления еды для всех возрастных категорий не отличаются. Но для младших групп повара режут овощи более мелко, с возрастом объем порций увеличивается, потому что дети постарше нуждаются в дополнительной энергии для подвижных и активных игр, а также для развития и учебы.</w:t>
      </w:r>
    </w:p>
    <w:p w14:paraId="2C434200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  <w:u w:val="single"/>
        </w:rPr>
        <w:t>Индивидуальное меню</w:t>
      </w:r>
    </w:p>
    <w:p w14:paraId="2B47B57F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lastRenderedPageBreak/>
        <w:t>   </w:t>
      </w:r>
      <w:r>
        <w:rPr>
          <w:rFonts w:ascii="Times New Roman" w:hAnsi="Times New Roman"/>
          <w:color w:val="000000"/>
          <w:sz w:val="28"/>
          <w:highlight w:val="white"/>
        </w:rPr>
        <w:t>Для родителей ребенка аллергика тема питания в детском саду достаточно болезненная. От каких-то блюд ребенок вынужден отказаться и поэтому половину дня может остаться голодным.</w:t>
      </w:r>
    </w:p>
    <w:p w14:paraId="790A8527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Теперь дети, нуждающиеся в лечебном и/или диетическом питании, вправе питаться по индивидуальному меню или пищей, принесённой из дома.</w:t>
      </w:r>
    </w:p>
    <w:p w14:paraId="23A315F7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Согласно новому СанПиН 2.3/2.4.3590-20 для детей, нуждающихся в лечебном и/или диетическом питании, в детском саду должно быть разработано индивидуальное меню.</w:t>
      </w:r>
    </w:p>
    <w:p w14:paraId="428E74AE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В СанПиН не предусмотрена типовая форма индивидуального меню, поэтому детский сад может разработать её самостоятельно. Если ребёнок питается по индивидуальному меню, выдача рационов питания ему будет осуществляться под контролем ответственного лица.</w:t>
      </w:r>
    </w:p>
    <w:p w14:paraId="6E1F09C8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При этом в меню должны быть прописаны рационы по назначению лечащего врача ребёнка. Н</w:t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азначение должны предоставить родители (законные представители) ребёнка.</w:t>
      </w:r>
      <w:r>
        <w:rPr>
          <w:rFonts w:ascii="Times New Roman" w:hAnsi="Times New Roman"/>
          <w:color w:val="000000"/>
          <w:sz w:val="28"/>
          <w:highlight w:val="white"/>
        </w:rPr>
        <w:t> Необходимо сначала посетить педиатра и сдать анализ на аллергопробы, чтобы выявить продукт, который не рекомендуется употреблять в пищу. После этого с полученной справкой можно уже обратиться к заведующему детским садом с вопросом о составлении индивидуального меню для ребёнка.</w:t>
      </w:r>
    </w:p>
    <w:p w14:paraId="37C71DF1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Условия для питания детей домашней пищей</w:t>
      </w:r>
    </w:p>
    <w:p w14:paraId="6CD469C2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Если родители выбрали второй вариант (питание домашней пищей), в детском саду необходимо создать особые условия в специально отведённом помещении или месте. Обязательное требование – оно должно иметь условия для мытья рук, а также столы и стулья по количеству питающихся домашней едой детей. Вместе с тем в помещении должны находиться холодильник и микроволновка.</w:t>
      </w:r>
    </w:p>
    <w:p w14:paraId="2BEA350F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Если детям, нуждающиеся в лечебном и/или диетическом питании, родители приносят готовую пищу из дома, индивидуальное меню на них можно в детском саду не составлять.</w:t>
      </w:r>
    </w:p>
    <w:p w14:paraId="53024469" w14:textId="77777777" w:rsidR="00666A2C" w:rsidRDefault="00000000">
      <w:pPr>
        <w:pStyle w:val="6"/>
        <w:spacing w:before="0" w:after="0" w:line="312" w:lineRule="auto"/>
      </w:pPr>
      <w:r>
        <w:rPr>
          <w:rStyle w:val="a5"/>
          <w:rFonts w:ascii="Times New Roman" w:hAnsi="Times New Roman"/>
          <w:b/>
          <w:color w:val="000000"/>
          <w:sz w:val="28"/>
          <w:highlight w:val="white"/>
        </w:rPr>
        <w:t>В каком объеме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a5"/>
          <w:rFonts w:ascii="Times New Roman" w:hAnsi="Times New Roman"/>
          <w:b/>
          <w:color w:val="000000"/>
          <w:sz w:val="28"/>
          <w:highlight w:val="white"/>
        </w:rPr>
        <w:t>ребенку должны поступать пищевые вещества?</w:t>
      </w:r>
    </w:p>
    <w:p w14:paraId="19074052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Не правильно составленное питание, являющееся недостаточным, приводит к плохому набору массы тела, понижению физических способностей, понижает иммунную систему, что открывает доступ к патологиям и тяжелым их формам.</w:t>
      </w:r>
    </w:p>
    <w:p w14:paraId="463B4AE7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lastRenderedPageBreak/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При наличии превышения установленных норм, происходит накопление лишнего веса, прогрессирование ожирения и проявление ряда других патологий, связанных с наращением метаболизма, а также отмечаются нарушения системы сердца и сосудов.</w:t>
      </w:r>
    </w:p>
    <w:p w14:paraId="6BB553D6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Именно поэтому, составляя рацион питания нужно относиться ответственно, с повышенным вниманием и контролем, за правильным соотношением пищевых веществ. Оптимальный их баланс позволит поддерживать организм ребенка в здоровой форме</w:t>
      </w:r>
    </w:p>
    <w:p w14:paraId="265E235E" w14:textId="77777777" w:rsidR="00666A2C" w:rsidRDefault="00000000">
      <w:pPr>
        <w:pStyle w:val="a1"/>
        <w:spacing w:before="240" w:after="0" w:line="345" w:lineRule="atLeast"/>
      </w:pPr>
      <w:hyperlink r:id="rId17"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Пирамида питания</w:t>
        </w:r>
      </w:hyperlink>
    </w:p>
    <w:p w14:paraId="047F92E9" w14:textId="77777777" w:rsidR="00666A2C" w:rsidRDefault="00000000">
      <w:pPr>
        <w:pStyle w:val="a1"/>
        <w:spacing w:before="240" w:after="0" w:line="345" w:lineRule="atLeast"/>
      </w:pPr>
      <w:r>
        <w:rPr>
          <w:rFonts w:ascii="Times New Roman" w:hAnsi="Times New Roman"/>
          <w:color w:val="000000"/>
          <w:highlight w:val="white"/>
        </w:rPr>
        <w:t>  </w:t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Контроль за питанием в детском саду</w:t>
      </w:r>
    </w:p>
    <w:p w14:paraId="2D33AC3E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Администрация детского сада относится с особым вниманием к продуктам, которые поступают для питания дошкольников. Питание детей в саду осуществляется только высококачественной продукцией.</w:t>
      </w:r>
    </w:p>
    <w:p w14:paraId="326397D2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</w:t>
      </w:r>
      <w:r>
        <w:rPr>
          <w:rFonts w:ascii="Times New Roman" w:hAnsi="Times New Roman"/>
          <w:color w:val="000000"/>
          <w:sz w:val="28"/>
          <w:highlight w:val="white"/>
        </w:rPr>
        <w:t xml:space="preserve">Контроль со стороны дошкольной организации за питанием стартует еще с момента подписания договоренностей с поставщиками питания. </w:t>
      </w:r>
    </w:p>
    <w:p w14:paraId="31C43034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Все меню должно соответствовать нормам СанПиН. А продукты, перед тем как попасть на стол, должны проходить термическую обработку.</w:t>
      </w:r>
    </w:p>
    <w:p w14:paraId="4E79F75B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highlight w:val="white"/>
        </w:rPr>
        <w:t xml:space="preserve">      </w:t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Ежедневно повара готовят свежие и неповторяющиеся блюда. Перед подачей блюд снимает пробу не только повар, но и бракеражная комиссия.</w:t>
      </w:r>
    </w:p>
    <w:p w14:paraId="38134E4D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бракеражная комиссия.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продукции. В соответствии с графиком бракеражная комиссия и снимает пробу готовых блюд.</w:t>
      </w:r>
    </w:p>
    <w:p w14:paraId="57AFBD8F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Также ежедневно повара в детском саду из каждого блюда берут пробу, которая маркируется и хранится в отдельном холодильнике в течение 48 часов. Столько же время хранятся этикетки и маркировки продуктов.</w:t>
      </w:r>
    </w:p>
    <w:p w14:paraId="0C07EBC6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В детском саду проводится круглогодичная искусственная                С-витаминизация готового 3-го блюда.</w:t>
      </w:r>
    </w:p>
    <w:p w14:paraId="26ECAFB9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lastRenderedPageBreak/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Общий контроль за организацией и качеством питания воспитанников, витаминизацией блюд, закладкой продуктов, кулинарной обработкой, выходом блюд, вкусовыми качествами пищи, санитарным состоянием пищеблока и его оснащением, правильностью хранения, соблюдением сроков реализации продуктов возлагается на администрацию ДОУ.</w:t>
      </w:r>
    </w:p>
    <w:p w14:paraId="611E06CD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Пищеблок оснащен всем необходимым технологическим, холодильным и моечным оборудованием, производственным инвентарем, кухонной посудой. Набор оборудования пищеблока принят в соответствии с нормами СанПиН.</w:t>
      </w:r>
    </w:p>
    <w:p w14:paraId="57F7C1F5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СОВЕТЫ РОДИТЕЛЯМ</w:t>
      </w:r>
    </w:p>
    <w:p w14:paraId="56D8CBE3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Подготовка к детскому саду</w:t>
      </w:r>
    </w:p>
    <w:p w14:paraId="5612B54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    </w:t>
      </w:r>
      <w:r>
        <w:rPr>
          <w:rFonts w:ascii="Times New Roman" w:hAnsi="Times New Roman"/>
          <w:color w:val="000000"/>
          <w:sz w:val="28"/>
          <w:highlight w:val="white"/>
        </w:rPr>
        <w:t>Ознакомиться с меню в группе рекомендуется еще на стадии подготовки ребенка к детскому саду. Очень важно также обратить внимание на время приемов пищи, поскольку дети в группе живут по определенному распорядку дня. Время для игр, приема пищи и сна ограничено правилами и режимом.</w:t>
      </w:r>
    </w:p>
    <w:p w14:paraId="26C161A0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Переходить на новый режим питания необходимо постепенно, чтобы ребенок мог плавно адаптироваться к новым правилам. Но родителям стоит также понимать, что придерживаться данного режима питания необходимо будет не только в выходные дни, когда малыш не будет ходить в детский сад, но и до наступления школьной поры. Детям, которые не привыкли жить по распорядку дня, будет  тяжелее адаптироваться к новой обстановке в детском саду.</w:t>
      </w:r>
    </w:p>
    <w:p w14:paraId="63CB0220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Неплохо взять образец примерного меню дошкольной организации и готовить указанные блюда для малыша дома. К основным блюдам можно приучить малыша в течение нескольких недель. Главная сложность может быть связана с тем, что согласно правилам, в детском саду каждый день готовится новое блюдо: каши, супы и основные блюда не должны повторяться. Более того, меню в некоторых детских садах составляется таким образом, чтобы блюда не повторялись на протяжении 20 дней. Создать такой разнообразный рацион в домашних условиях невозможно. Конечно, маленький привереда может в первое время отказываться от новых блюд, поэтому лучше обойтись в этот период от употребления полуфабрикатов, соусов, пряностей, специй и готовых продуктов из магазинов и кафе.</w:t>
      </w:r>
    </w:p>
    <w:p w14:paraId="7E1D7F01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    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Первые дни ребенок будет проводить в детском саду лишь по несколько часов. Это позволит постепенно адаптироваться малышу в новом коллективе, и разлука с мамой будет не такой болезненной. Но все же из-за стресса у ребенка может пропасть аппетит и он будет отказываться не только от еды в детском саду, но и дома. Но такие случаи, как правило, исключение. </w:t>
      </w:r>
      <w:r>
        <w:rPr>
          <w:rFonts w:ascii="Times New Roman" w:hAnsi="Times New Roman"/>
          <w:color w:val="000000"/>
          <w:sz w:val="28"/>
          <w:highlight w:val="white"/>
        </w:rPr>
        <w:lastRenderedPageBreak/>
        <w:t>Большинство детей привыкают быстро к детскому саду, заводят друзей в группе и «за компанию» садятся обедать с остальными ребятами.</w:t>
      </w:r>
    </w:p>
    <w:p w14:paraId="4C9E5375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highlight w:val="white"/>
        </w:rPr>
        <w:t> </w:t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КАК ПРАВИЛЬНО КОРМИТЬ ДЕТЕЙ</w:t>
      </w:r>
    </w:p>
    <w:p w14:paraId="70F48059" w14:textId="77777777" w:rsidR="00666A2C" w:rsidRDefault="00000000">
      <w:pPr>
        <w:pStyle w:val="a1"/>
        <w:numPr>
          <w:ilvl w:val="0"/>
          <w:numId w:val="4"/>
        </w:numPr>
        <w:tabs>
          <w:tab w:val="left" w:pos="0"/>
        </w:tabs>
        <w:spacing w:before="240" w:after="0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Ребенка надо кормить в строго установленное время.</w:t>
      </w:r>
    </w:p>
    <w:p w14:paraId="6EECD628" w14:textId="77777777" w:rsidR="00666A2C" w:rsidRDefault="00000000">
      <w:pPr>
        <w:pStyle w:val="a1"/>
        <w:numPr>
          <w:ilvl w:val="0"/>
          <w:numId w:val="4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Давать только то, что полагается по возрасту.</w:t>
      </w:r>
    </w:p>
    <w:p w14:paraId="0EE0B83E" w14:textId="77777777" w:rsidR="00666A2C" w:rsidRDefault="00000000">
      <w:pPr>
        <w:pStyle w:val="a1"/>
        <w:numPr>
          <w:ilvl w:val="0"/>
          <w:numId w:val="4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Кормить детей надо спокойно, терпеливо, давая возможность хорошо прожевывать пищу.</w:t>
      </w:r>
    </w:p>
    <w:p w14:paraId="5E08D1CD" w14:textId="77777777" w:rsidR="00666A2C" w:rsidRDefault="00000000">
      <w:pPr>
        <w:pStyle w:val="a1"/>
        <w:numPr>
          <w:ilvl w:val="0"/>
          <w:numId w:val="4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Ни в коем случае не кормить ребенка насильно.</w:t>
      </w:r>
    </w:p>
    <w:p w14:paraId="136596EB" w14:textId="77777777" w:rsidR="00666A2C" w:rsidRDefault="00000000">
      <w:pPr>
        <w:pStyle w:val="a1"/>
        <w:numPr>
          <w:ilvl w:val="0"/>
          <w:numId w:val="4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Не отвлекать от еды чтением или игрой.</w:t>
      </w:r>
    </w:p>
    <w:p w14:paraId="3B5B68FF" w14:textId="77777777" w:rsidR="00666A2C" w:rsidRDefault="00000000">
      <w:pPr>
        <w:pStyle w:val="a1"/>
        <w:numPr>
          <w:ilvl w:val="0"/>
          <w:numId w:val="4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Не применять поощрений за съеденное,  угроз и наказаний за несъеденное.</w:t>
      </w:r>
    </w:p>
    <w:p w14:paraId="3CD7DE3F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ПООЩРЯЙТЕ:</w:t>
      </w:r>
    </w:p>
    <w:p w14:paraId="4075E809" w14:textId="77777777" w:rsidR="00666A2C" w:rsidRDefault="00000000">
      <w:pPr>
        <w:pStyle w:val="a1"/>
        <w:numPr>
          <w:ilvl w:val="0"/>
          <w:numId w:val="5"/>
        </w:numPr>
        <w:tabs>
          <w:tab w:val="left" w:pos="0"/>
        </w:tabs>
        <w:spacing w:before="240" w:after="0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 </w:t>
      </w:r>
      <w:r>
        <w:rPr>
          <w:rFonts w:ascii="Times New Roman" w:hAnsi="Times New Roman"/>
          <w:color w:val="000000"/>
          <w:sz w:val="28"/>
          <w:highlight w:val="white"/>
        </w:rPr>
        <w:t>желание ребенка есть самостоятельно</w:t>
      </w:r>
    </w:p>
    <w:p w14:paraId="0653703F" w14:textId="77777777" w:rsidR="00666A2C" w:rsidRDefault="00000000">
      <w:pPr>
        <w:pStyle w:val="a1"/>
        <w:numPr>
          <w:ilvl w:val="0"/>
          <w:numId w:val="5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его стремление участвовать в сервировке и уборке стола.</w:t>
      </w:r>
    </w:p>
    <w:p w14:paraId="4A05E598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ПРИУЧАЙТЕ ДЕТЕЙ:</w:t>
      </w:r>
    </w:p>
    <w:p w14:paraId="5F45E7B6" w14:textId="77777777" w:rsidR="00666A2C" w:rsidRDefault="00000000">
      <w:pPr>
        <w:pStyle w:val="a1"/>
        <w:numPr>
          <w:ilvl w:val="0"/>
          <w:numId w:val="6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перед едой тщательно мыть руки;</w:t>
      </w:r>
    </w:p>
    <w:p w14:paraId="17D715C0" w14:textId="77777777" w:rsidR="00666A2C" w:rsidRDefault="00000000">
      <w:pPr>
        <w:pStyle w:val="a1"/>
        <w:numPr>
          <w:ilvl w:val="0"/>
          <w:numId w:val="6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жевать пищу с закрытым ртом;</w:t>
      </w:r>
    </w:p>
    <w:p w14:paraId="316A180E" w14:textId="77777777" w:rsidR="00666A2C" w:rsidRDefault="00000000">
      <w:pPr>
        <w:pStyle w:val="a1"/>
        <w:numPr>
          <w:ilvl w:val="0"/>
          <w:numId w:val="6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есть только за  столом;</w:t>
      </w:r>
    </w:p>
    <w:p w14:paraId="4E29987E" w14:textId="77777777" w:rsidR="00666A2C" w:rsidRDefault="00000000">
      <w:pPr>
        <w:pStyle w:val="a1"/>
        <w:numPr>
          <w:ilvl w:val="0"/>
          <w:numId w:val="6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правильно пользоваться ложкой, вилкой, ножом;</w:t>
      </w:r>
    </w:p>
    <w:p w14:paraId="2CCBF796" w14:textId="77777777" w:rsidR="00666A2C" w:rsidRDefault="00000000">
      <w:pPr>
        <w:pStyle w:val="a1"/>
        <w:numPr>
          <w:ilvl w:val="0"/>
          <w:numId w:val="6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вставая из-за стола, проверить свое место, достаточно ли оно чисто, при необходимости самостоятельно убрать его;</w:t>
      </w:r>
    </w:p>
    <w:p w14:paraId="27E5F8DB" w14:textId="77777777" w:rsidR="00666A2C" w:rsidRDefault="00000000">
      <w:pPr>
        <w:pStyle w:val="a1"/>
        <w:numPr>
          <w:ilvl w:val="0"/>
          <w:numId w:val="6"/>
        </w:numPr>
        <w:tabs>
          <w:tab w:val="left" w:pos="0"/>
        </w:tabs>
        <w:spacing w:before="240" w:after="0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окончив еду, поблагодарить тех, кто ее приготовил, сервировал стол.</w:t>
      </w:r>
    </w:p>
    <w:p w14:paraId="3C88A859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ПРАВИЛЬНОЕ ПИТАНИЕ ВЛИЯЕТ НА ИНТЕЛЛЕКТ ДЕТЕЙ</w:t>
      </w:r>
    </w:p>
    <w:p w14:paraId="61AF4069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Богатые белком продукты – мясо, рыба, яйца – дольше задерживаются в желудке и требуют для переваривания значительно большего количества пищеварительных соков. Поэтому их нужно использовать в первой половине дня, а на ужин лучше предложить малышу молочно-растительную пищу, </w:t>
      </w:r>
      <w:r>
        <w:rPr>
          <w:rFonts w:ascii="Times New Roman" w:hAnsi="Times New Roman"/>
          <w:color w:val="000000"/>
          <w:sz w:val="28"/>
          <w:highlight w:val="white"/>
        </w:rPr>
        <w:lastRenderedPageBreak/>
        <w:t>чтобы желудок мог отдохнуть во время сна и не тратить силы на переработку «тяжелой» пищи.</w:t>
      </w:r>
    </w:p>
    <w:p w14:paraId="1B46F36F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    </w:t>
      </w:r>
      <w:r>
        <w:rPr>
          <w:rFonts w:ascii="Times New Roman" w:hAnsi="Times New Roman"/>
          <w:color w:val="000000"/>
          <w:sz w:val="28"/>
          <w:highlight w:val="white"/>
        </w:rPr>
        <w:t>А знаете ли вы, что от правильного питания детей,  зависит не только их здоровье, но и интеллектуальное развитие?  Для хорошего функционирования мозга нужен белок, витамины и ненасыщенные жирные кислоты, кроме того работа ума поглощает большое количество энергии.</w:t>
      </w:r>
    </w:p>
    <w:p w14:paraId="0BF5A366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</w:t>
      </w:r>
      <w:r>
        <w:rPr>
          <w:rFonts w:ascii="Times New Roman" w:hAnsi="Times New Roman"/>
          <w:color w:val="000000"/>
          <w:sz w:val="28"/>
          <w:highlight w:val="white"/>
        </w:rPr>
        <w:t>Таким образом,  правильное питание влияет на интеллект детей.</w:t>
      </w:r>
    </w:p>
    <w:p w14:paraId="698A2AC3" w14:textId="77777777" w:rsidR="00666A2C" w:rsidRDefault="00000000">
      <w:pPr>
        <w:pStyle w:val="a1"/>
        <w:spacing w:before="240" w:after="0" w:line="345" w:lineRule="atLeast"/>
        <w:rPr>
          <w:rFonts w:ascii="Roboto;sans-serif" w:hAnsi="Roboto;sans-serif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Итак:</w:t>
      </w:r>
    </w:p>
    <w:p w14:paraId="74976935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Помидоры</w:t>
      </w:r>
      <w:r>
        <w:rPr>
          <w:rFonts w:ascii="Times New Roman" w:hAnsi="Times New Roman"/>
          <w:color w:val="000000"/>
          <w:sz w:val="28"/>
          <w:highlight w:val="white"/>
        </w:rPr>
        <w:t> усиливают внимание и клеточный обмен, омолаживают клетки, самое лучшее природное средство от рака.</w:t>
      </w:r>
    </w:p>
    <w:p w14:paraId="6FAC0572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Чеснок</w:t>
      </w:r>
      <w:r>
        <w:rPr>
          <w:rFonts w:ascii="Times New Roman" w:hAnsi="Times New Roman"/>
          <w:color w:val="000000"/>
          <w:sz w:val="28"/>
          <w:highlight w:val="white"/>
        </w:rPr>
        <w:t> увеличивает работоспособность , способствует очищению от шлаков и снижает давление.</w:t>
      </w:r>
    </w:p>
    <w:p w14:paraId="3559D589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Чечевица</w:t>
      </w:r>
      <w:r>
        <w:rPr>
          <w:rFonts w:ascii="Times New Roman" w:hAnsi="Times New Roman"/>
          <w:color w:val="000000"/>
          <w:sz w:val="28"/>
          <w:highlight w:val="white"/>
        </w:rPr>
        <w:t> укрепляет нервную систему, стимулирует работу мозга.</w:t>
      </w:r>
    </w:p>
    <w:p w14:paraId="5261AAA1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Йогурт</w:t>
      </w:r>
      <w:r>
        <w:rPr>
          <w:rFonts w:ascii="Times New Roman" w:hAnsi="Times New Roman"/>
          <w:color w:val="000000"/>
          <w:sz w:val="28"/>
          <w:highlight w:val="white"/>
        </w:rPr>
        <w:t>  повышает настроение и делает крепкими кости и зубы.</w:t>
      </w:r>
    </w:p>
    <w:p w14:paraId="07DBD5BB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Розмарин</w:t>
      </w:r>
      <w:r>
        <w:rPr>
          <w:rFonts w:ascii="Times New Roman" w:hAnsi="Times New Roman"/>
          <w:color w:val="000000"/>
          <w:sz w:val="28"/>
          <w:highlight w:val="white"/>
        </w:rPr>
        <w:t> улучшает кровообращение и дает бодрость.</w:t>
      </w:r>
    </w:p>
    <w:p w14:paraId="17A32859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Морковь</w:t>
      </w:r>
      <w:r>
        <w:rPr>
          <w:rFonts w:ascii="Times New Roman" w:hAnsi="Times New Roman"/>
          <w:color w:val="000000"/>
          <w:sz w:val="28"/>
          <w:highlight w:val="white"/>
        </w:rPr>
        <w:t> усиливает концентрацию внимания.</w:t>
      </w:r>
    </w:p>
    <w:p w14:paraId="694FA7C2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Хлеб</w:t>
      </w:r>
      <w:r>
        <w:rPr>
          <w:rFonts w:ascii="Times New Roman" w:hAnsi="Times New Roman"/>
          <w:color w:val="000000"/>
          <w:sz w:val="28"/>
          <w:highlight w:val="white"/>
        </w:rPr>
        <w:t> из муки грубого помола увеличивает активность ума, уменьшает последствия стресса.</w:t>
      </w:r>
    </w:p>
    <w:p w14:paraId="2FE3BDFB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Тыква</w:t>
      </w:r>
      <w:r>
        <w:rPr>
          <w:rFonts w:ascii="Times New Roman" w:hAnsi="Times New Roman"/>
          <w:color w:val="000000"/>
          <w:sz w:val="28"/>
          <w:highlight w:val="white"/>
        </w:rPr>
        <w:t> способствует выведению шлаков и укрепляет иммунную систему.</w:t>
      </w:r>
    </w:p>
    <w:p w14:paraId="4EFC0D5D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Морепродукты</w:t>
      </w:r>
      <w:r>
        <w:rPr>
          <w:rFonts w:ascii="Times New Roman" w:hAnsi="Times New Roman"/>
          <w:color w:val="000000"/>
          <w:sz w:val="28"/>
          <w:highlight w:val="white"/>
        </w:rPr>
        <w:t>  увеличивают креативность.</w:t>
      </w:r>
    </w:p>
    <w:p w14:paraId="3699980E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Авокадо</w:t>
      </w:r>
      <w:r>
        <w:rPr>
          <w:rFonts w:ascii="Times New Roman" w:hAnsi="Times New Roman"/>
          <w:color w:val="000000"/>
          <w:sz w:val="28"/>
          <w:highlight w:val="white"/>
        </w:rPr>
        <w:t> способствует мозговому кровообращению.</w:t>
      </w:r>
    </w:p>
    <w:p w14:paraId="3D6B20CF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Растительное масло</w:t>
      </w:r>
      <w:r>
        <w:rPr>
          <w:rFonts w:ascii="Times New Roman" w:hAnsi="Times New Roman"/>
          <w:color w:val="000000"/>
          <w:sz w:val="28"/>
          <w:highlight w:val="white"/>
        </w:rPr>
        <w:t> (оливковое, рапсовое, ореховое) имеет в своем составе ненасыщенные жирные кислоты, оздоравливающие  весь организм.</w:t>
      </w:r>
    </w:p>
    <w:p w14:paraId="51D6893A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Огурцы</w:t>
      </w:r>
      <w:r>
        <w:rPr>
          <w:rFonts w:ascii="Times New Roman" w:hAnsi="Times New Roman"/>
          <w:color w:val="000000"/>
          <w:sz w:val="28"/>
          <w:highlight w:val="white"/>
        </w:rPr>
        <w:t> — источник энергии.</w:t>
      </w:r>
    </w:p>
    <w:p w14:paraId="2E5B62B8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Морская рыба</w:t>
      </w:r>
      <w:r>
        <w:rPr>
          <w:rFonts w:ascii="Times New Roman" w:hAnsi="Times New Roman"/>
          <w:color w:val="000000"/>
          <w:sz w:val="28"/>
          <w:highlight w:val="white"/>
        </w:rPr>
        <w:t>  способствует усилению  обмена  веществ и умственной  деятельности.</w:t>
      </w:r>
    </w:p>
    <w:p w14:paraId="02E6EEDC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Зеленый горошек</w:t>
      </w:r>
      <w:r>
        <w:rPr>
          <w:rFonts w:ascii="Times New Roman" w:hAnsi="Times New Roman"/>
          <w:color w:val="000000"/>
          <w:sz w:val="28"/>
          <w:highlight w:val="white"/>
        </w:rPr>
        <w:t> укрепляет нервы и расширяет возможности интеллекта.</w:t>
      </w:r>
    </w:p>
    <w:p w14:paraId="7066225E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Нежирные сорта сыра</w:t>
      </w:r>
      <w:r>
        <w:rPr>
          <w:rFonts w:ascii="Times New Roman" w:hAnsi="Times New Roman"/>
          <w:color w:val="000000"/>
          <w:sz w:val="28"/>
          <w:highlight w:val="white"/>
        </w:rPr>
        <w:t> — это антидепрессант и источник энергии.</w:t>
      </w:r>
    </w:p>
    <w:p w14:paraId="1941760D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lastRenderedPageBreak/>
        <w:t>Бананы</w:t>
      </w:r>
      <w:r>
        <w:rPr>
          <w:rFonts w:ascii="Times New Roman" w:hAnsi="Times New Roman"/>
          <w:color w:val="000000"/>
          <w:sz w:val="28"/>
          <w:highlight w:val="white"/>
        </w:rPr>
        <w:t> помогают выработке организмом серотонина (гормона счастья) повышают настроение, способствуют быстрому восстановлению сил.</w:t>
      </w:r>
    </w:p>
    <w:p w14:paraId="7F5A8B8A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Орехи</w:t>
      </w:r>
      <w:r>
        <w:rPr>
          <w:rFonts w:ascii="Times New Roman" w:hAnsi="Times New Roman"/>
          <w:color w:val="000000"/>
          <w:sz w:val="28"/>
          <w:highlight w:val="white"/>
        </w:rPr>
        <w:t> стимулируют интеллект, дают внутренне спокойствие и расслабление  перенапряженным мышцам.</w:t>
      </w:r>
    </w:p>
    <w:p w14:paraId="4FA81D86" w14:textId="77777777" w:rsidR="00666A2C" w:rsidRDefault="00000000">
      <w:pPr>
        <w:pStyle w:val="a1"/>
        <w:numPr>
          <w:ilvl w:val="0"/>
          <w:numId w:val="7"/>
        </w:numPr>
        <w:tabs>
          <w:tab w:val="left" w:pos="0"/>
        </w:tabs>
        <w:spacing w:before="240" w:after="0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Морская соль</w:t>
      </w:r>
      <w:r>
        <w:rPr>
          <w:rFonts w:ascii="Times New Roman" w:hAnsi="Times New Roman"/>
          <w:color w:val="000000"/>
          <w:sz w:val="28"/>
          <w:highlight w:val="white"/>
        </w:rPr>
        <w:t> нужна для правильного баланса электролитов и способствует сжиганию жиров.</w:t>
      </w:r>
    </w:p>
    <w:p w14:paraId="7F818933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Рекомендации по домашнему питанию</w:t>
      </w:r>
    </w:p>
    <w:p w14:paraId="27795C78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</w:t>
      </w:r>
      <w:r>
        <w:rPr>
          <w:rFonts w:ascii="Times New Roman" w:hAnsi="Times New Roman"/>
          <w:color w:val="000000"/>
          <w:sz w:val="28"/>
          <w:highlight w:val="white"/>
        </w:rPr>
        <w:t>Согласно рекомендациям диетологов дошкольникам необходим четырехкратный прием пищи: завтрак, обед, полдник и ужин. Особых премудростей в составлении рациона питания дошкольника не требуется. Достаточно того, чтобы еда всегда была свежей и разнообразной.</w:t>
      </w:r>
    </w:p>
    <w:p w14:paraId="75DD33A5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 xml:space="preserve">      </w:t>
      </w:r>
      <w:r>
        <w:rPr>
          <w:rFonts w:ascii="Times New Roman" w:hAnsi="Times New Roman"/>
          <w:color w:val="000000"/>
          <w:sz w:val="28"/>
          <w:highlight w:val="white"/>
        </w:rPr>
        <w:t>Не потакайте привычкам своих детей, пичкая их изо дня в день одними сосисками или жареной картошкой, даже если они очень это любят. Обязательны блюда из круп, овощей, свежего мяса и фруктовые десерты.</w:t>
      </w:r>
    </w:p>
    <w:p w14:paraId="421328CB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Но как раз с разнообразием блюд у многих мам возникают проблемы, особенно на завтрак и ужин, поскольку обедает ребенок обычно в детском саду. И если в более раннем возрасте, как правило, выручали каши и детские творожки, то для деток постарше приходится изобретать что-то более интересное.</w:t>
      </w:r>
    </w:p>
    <w:p w14:paraId="7410C44B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Хороший выбор в ситуации с маленьким привередой – разнообразные каши (можно использовать сочетания круп), сваренные на молоке с наполнителями в виде всевозможных овощей, фруктов и ягод. Смело экспериментируйте, добавляя тыкву, морковь, изюм, чернослив…</w:t>
      </w:r>
    </w:p>
    <w:p w14:paraId="42475533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</w:t>
      </w:r>
      <w:r>
        <w:rPr>
          <w:rFonts w:ascii="Times New Roman" w:hAnsi="Times New Roman"/>
          <w:color w:val="000000"/>
          <w:sz w:val="28"/>
          <w:highlight w:val="white"/>
        </w:rPr>
        <w:t>В зимнее время можно использовать дачные запасы: замороженные яблоки, клубнику, малину, ежевику и другие. Не обладаете кулинарными талантами? Но для своего ребенка можно и решиться на овладение основами приготовления всяческих блюд из творога, дети любят творожники, пудинги, вареники, запеканки, а тем более, стоит ли напоминать вам о пользе творога?!</w:t>
      </w:r>
    </w:p>
    <w:p w14:paraId="459C6B5B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>Не забывайте про яичные блюда – разнообразные омлеты, сладкие омлетики, яичницы с овощами и зеленью, и прочую прелесть!</w:t>
      </w:r>
    </w:p>
    <w:p w14:paraId="1CCF5621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    </w:t>
      </w:r>
      <w:r>
        <w:rPr>
          <w:rFonts w:ascii="Times New Roman" w:hAnsi="Times New Roman"/>
          <w:color w:val="000000"/>
          <w:sz w:val="28"/>
          <w:highlight w:val="white"/>
        </w:rPr>
        <w:t xml:space="preserve">Постоянная борьба родителей с перекусами своих ребятишек часто заканчивается неудачей, происходит это чаще всего из-за недостаточной гибкости и находчивости первых. Набегался ребенок на свежем воздухе, </w:t>
      </w:r>
      <w:r>
        <w:rPr>
          <w:rFonts w:ascii="Times New Roman" w:hAnsi="Times New Roman"/>
          <w:color w:val="000000"/>
          <w:sz w:val="28"/>
          <w:highlight w:val="white"/>
        </w:rPr>
        <w:lastRenderedPageBreak/>
        <w:t>просит перекусить, а до обеда еще много времени? Держите на такие случаи свежие фрукты, а так же сухофрукты – курагу, изюм, чернослив и орешки (но только не соленые или в карамели — не забывайте об угрозе присутствия в них вреднейших афлатоксинов!).  Не откажется непоседа и от сухарика или маленькой горбушки темного хлеба, сдобренной небольшим количеством душистого растительного масла. Так и аппетит не перебьется, и маленький желудок успокоится.</w:t>
      </w:r>
    </w:p>
    <w:p w14:paraId="5928022F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О вреде фаст-фуда в подобных случаях, говорить, видимо не стоит?!</w:t>
      </w:r>
    </w:p>
    <w:p w14:paraId="6EE8A8E0" w14:textId="77777777" w:rsidR="00666A2C" w:rsidRDefault="00000000">
      <w:pPr>
        <w:pStyle w:val="a1"/>
        <w:spacing w:before="240" w:after="0" w:line="345" w:lineRule="atLeast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</w:p>
    <w:p w14:paraId="6EA3977A" w14:textId="77777777" w:rsidR="00666A2C" w:rsidRDefault="00000000">
      <w:pPr>
        <w:pStyle w:val="a1"/>
        <w:spacing w:before="240" w:after="0" w:line="345" w:lineRule="atLeast"/>
        <w:jc w:val="center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Пусть ваш малыш будет здоров и весел,</w:t>
      </w:r>
      <w:r>
        <w:rPr>
          <w:rFonts w:ascii="Times New Roman" w:hAnsi="Times New Roman"/>
          <w:color w:val="000000"/>
          <w:sz w:val="24"/>
        </w:rPr>
        <w:br/>
      </w:r>
      <w:r>
        <w:rPr>
          <w:rStyle w:val="a5"/>
          <w:rFonts w:ascii="Times New Roman" w:hAnsi="Times New Roman"/>
          <w:color w:val="000000"/>
          <w:sz w:val="28"/>
          <w:highlight w:val="white"/>
        </w:rPr>
        <w:t>а вы ему в этом поможете!</w:t>
      </w:r>
    </w:p>
    <w:p w14:paraId="14F71823" w14:textId="77777777" w:rsidR="00666A2C" w:rsidRDefault="00000000">
      <w:pPr>
        <w:pStyle w:val="a1"/>
        <w:spacing w:before="240" w:after="0" w:line="345" w:lineRule="atLeast"/>
        <w:jc w:val="center"/>
        <w:rPr>
          <w:color w:val="000000"/>
          <w:highlight w:val="white"/>
        </w:rPr>
      </w:pPr>
      <w:r>
        <w:rPr>
          <w:rFonts w:ascii="Times New Roman" w:hAnsi="Times New Roman"/>
          <w:color w:val="000000"/>
          <w:highlight w:val="white"/>
        </w:rPr>
        <w:t> </w:t>
      </w:r>
    </w:p>
    <w:p w14:paraId="6665B115" w14:textId="77777777" w:rsidR="00666A2C" w:rsidRDefault="00000000">
      <w:pPr>
        <w:pStyle w:val="a1"/>
        <w:spacing w:before="240" w:after="0" w:line="345" w:lineRule="atLeast"/>
      </w:pPr>
      <w:r>
        <w:rPr>
          <w:rStyle w:val="a5"/>
          <w:rFonts w:ascii="Times New Roman" w:hAnsi="Times New Roman"/>
          <w:color w:val="000000"/>
          <w:sz w:val="28"/>
          <w:highlight w:val="white"/>
        </w:rPr>
        <w:t>КОНСУЛЬТАЦИИ ДЛЯ РОДИТЕЛЕЙ:</w:t>
      </w:r>
    </w:p>
    <w:p w14:paraId="66475F93" w14:textId="77777777" w:rsidR="00666A2C" w:rsidRDefault="00000000">
      <w:pPr>
        <w:pStyle w:val="a1"/>
        <w:spacing w:before="240" w:after="0" w:line="345" w:lineRule="atLeast"/>
      </w:pPr>
      <w:hyperlink r:id="rId18">
        <w:r>
          <w:rPr>
            <w:rStyle w:val="a8"/>
            <w:rFonts w:ascii="Times New Roman" w:hAnsi="Times New Roman"/>
            <w:color w:val="000000"/>
            <w:sz w:val="28"/>
            <w:highlight w:val="white"/>
          </w:rPr>
          <w:t>Памятка по здоровому питанию</w:t>
        </w:r>
      </w:hyperlink>
    </w:p>
    <w:p w14:paraId="5B2A6849" w14:textId="77777777" w:rsidR="00666A2C" w:rsidRDefault="00666A2C">
      <w:pPr>
        <w:rPr>
          <w:rFonts w:ascii="Times New Roman" w:hAnsi="Times New Roman"/>
          <w:color w:val="000000"/>
        </w:rPr>
      </w:pPr>
    </w:p>
    <w:sectPr w:rsidR="00666A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4658"/>
    <w:multiLevelType w:val="multilevel"/>
    <w:tmpl w:val="C2060ADC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2954193"/>
    <w:multiLevelType w:val="multilevel"/>
    <w:tmpl w:val="C5667A5E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3976A23"/>
    <w:multiLevelType w:val="multilevel"/>
    <w:tmpl w:val="F83494A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43B4564"/>
    <w:multiLevelType w:val="multilevel"/>
    <w:tmpl w:val="93AA6FAE"/>
    <w:lvl w:ilvl="0">
      <w:start w:val="1"/>
      <w:numFmt w:val="bullet"/>
      <w:lvlText w:val=""/>
      <w:lvlJc w:val="left"/>
      <w:pPr>
        <w:tabs>
          <w:tab w:val="num" w:pos="225"/>
        </w:tabs>
        <w:ind w:left="225" w:hanging="283"/>
      </w:pPr>
      <w:rPr>
        <w:rFonts w:ascii="Wingdings" w:hAnsi="Wingdings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B5428F3"/>
    <w:multiLevelType w:val="multilevel"/>
    <w:tmpl w:val="71ECEE3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DC63A4F"/>
    <w:multiLevelType w:val="multilevel"/>
    <w:tmpl w:val="6332C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FF533FB"/>
    <w:multiLevelType w:val="multilevel"/>
    <w:tmpl w:val="AB46492E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 w16cid:durableId="1365059728">
    <w:abstractNumId w:val="5"/>
  </w:num>
  <w:num w:numId="2" w16cid:durableId="263542089">
    <w:abstractNumId w:val="6"/>
  </w:num>
  <w:num w:numId="3" w16cid:durableId="64839455">
    <w:abstractNumId w:val="2"/>
  </w:num>
  <w:num w:numId="4" w16cid:durableId="1194878793">
    <w:abstractNumId w:val="1"/>
  </w:num>
  <w:num w:numId="5" w16cid:durableId="833374826">
    <w:abstractNumId w:val="3"/>
  </w:num>
  <w:num w:numId="6" w16cid:durableId="139615596">
    <w:abstractNumId w:val="4"/>
  </w:num>
  <w:num w:numId="7" w16cid:durableId="186084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A2C"/>
    <w:rsid w:val="00666A2C"/>
    <w:rsid w:val="00D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8BC2"/>
  <w15:docId w15:val="{7ABA3827-59BC-4EFF-AB33-79185F9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  <w:lang/>
    </w:rPr>
  </w:style>
  <w:style w:type="character" w:customStyle="1" w:styleId="ListLabel1">
    <w:name w:val="ListLabel 1"/>
    <w:qFormat/>
    <w:rPr>
      <w:rFonts w:ascii="Roboto;sans-serif" w:hAnsi="Roboto;sans-serif" w:cs="OpenSymbol"/>
      <w:b w:val="0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Roboto;sans-serif" w:hAnsi="Roboto;sans-serif"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Roboto;sans-serif" w:hAnsi="Roboto;sans-serif" w:cs="OpenSymbol"/>
      <w:b w:val="0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Roboto;sans-serif" w:hAnsi="Roboto;sans-serif" w:cs="OpenSymbol"/>
      <w:b w:val="0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Roboto;sans-serif" w:hAnsi="Roboto;sans-serif" w:cs="OpenSymbol"/>
      <w:b w:val="0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Roboto;sans-serif" w:hAnsi="Roboto;sans-serif"/>
      <w:b w:val="0"/>
      <w:i w:val="0"/>
      <w:caps w:val="0"/>
      <w:smallCaps w:val="0"/>
      <w:color w:val="444444"/>
      <w:spacing w:val="0"/>
      <w:sz w:val="28"/>
      <w:highlight w:val="white"/>
      <w:u w:val="single"/>
    </w:rPr>
  </w:style>
  <w:style w:type="character" w:customStyle="1" w:styleId="ListLabel47">
    <w:name w:val="ListLabel 47"/>
    <w:qFormat/>
    <w:rPr>
      <w:caps w:val="0"/>
      <w:smallCaps w:val="0"/>
      <w:color w:val="444444"/>
      <w:spacing w:val="0"/>
      <w:highlight w:val="white"/>
      <w:u w:val="single"/>
    </w:rPr>
  </w:style>
  <w:style w:type="character" w:customStyle="1" w:styleId="ListLabel48">
    <w:name w:val="ListLabel 48"/>
    <w:qFormat/>
    <w:rPr>
      <w:rFonts w:ascii="Roboto;sans-serif" w:hAnsi="Roboto;sans-serif"/>
      <w:b w:val="0"/>
      <w:i w:val="0"/>
      <w:caps w:val="0"/>
      <w:smallCaps w:val="0"/>
      <w:color w:val="444444"/>
      <w:spacing w:val="0"/>
      <w:sz w:val="28"/>
      <w:highlight w:val="white"/>
      <w:u w:val="single"/>
    </w:rPr>
  </w:style>
  <w:style w:type="character" w:customStyle="1" w:styleId="ListLabel49">
    <w:name w:val="ListLabel 49"/>
    <w:qFormat/>
    <w:rPr>
      <w:rFonts w:ascii="Roboto;sans-serif" w:hAnsi="Roboto;sans-serif"/>
      <w:b w:val="0"/>
      <w:i w:val="0"/>
      <w:caps w:val="0"/>
      <w:smallCaps w:val="0"/>
      <w:color w:val="444444"/>
      <w:spacing w:val="0"/>
      <w:sz w:val="28"/>
      <w:highlight w:val="white"/>
      <w:u w:val="single"/>
    </w:rPr>
  </w:style>
  <w:style w:type="character" w:customStyle="1" w:styleId="ListLabel50">
    <w:name w:val="ListLabel 50"/>
    <w:qFormat/>
    <w:rPr>
      <w:caps w:val="0"/>
      <w:smallCaps w:val="0"/>
      <w:color w:val="444444"/>
      <w:spacing w:val="0"/>
      <w:highlight w:val="white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A1C0B"/>
    <w:pPr>
      <w:widowControl w:val="0"/>
    </w:pPr>
    <w:rPr>
      <w:rFonts w:eastAsia="Times New Roman" w:cs="Calibri"/>
      <w:sz w:val="22"/>
      <w:szCs w:val="20"/>
    </w:rPr>
  </w:style>
  <w:style w:type="paragraph" w:customStyle="1" w:styleId="ConsPlusTitle">
    <w:name w:val="ConsPlusTitle"/>
    <w:qFormat/>
    <w:rsid w:val="001A1C0B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9-6kcq2bo9a.xn--p1ai/images/docs/antikoruptsionnaya-politika/antiterror/menyu/pitanie/prilozhenie-12.pdf" TargetMode="External"/><Relationship Id="rId13" Type="http://schemas.openxmlformats.org/officeDocument/2006/relationships/hyperlink" Target="https://xn--19-6kcq2bo9a.xn--p1ai/images/docs/antikoruptsionnaya-politika/antiterror/menyu/pitanie/prilozhenie-6.pdf" TargetMode="External"/><Relationship Id="rId18" Type="http://schemas.openxmlformats.org/officeDocument/2006/relationships/hyperlink" Target="https://xn--19-6kcq2bo9a.xn--p1ai/images/docs/antikoruptsionnaya-politika/antiterror/menyu/pitanie/prava-potrebitelej-na-zdorovoe-pitan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19-6kcq2bo9a.xn--p1ai/images/docs/antikoruptsionnaya-politika/antiterror/menyu/pitanie/prilozhenie-10-4.pdf" TargetMode="External"/><Relationship Id="rId12" Type="http://schemas.openxmlformats.org/officeDocument/2006/relationships/hyperlink" Target="https://xn--19-6kcq2bo9a.xn--p1ai/images/docs/antikoruptsionnaya-politika/antiterror/menyu/pitanie/prilozhenie-11.pdf" TargetMode="External"/><Relationship Id="rId17" Type="http://schemas.openxmlformats.org/officeDocument/2006/relationships/hyperlink" Target="https://xn--19-6kcq2bo9a.xn--p1ai/images/docs/antikoruptsionnaya-politika/antiterror/menyu/pitanie/risunok1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19-6kcq2bo9a.xn--p1ai/images/docs/antikoruptsionnaya-politika/antiterror/menyu/pitanie/prilozhenie-9-3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063904/" TargetMode="External"/><Relationship Id="rId11" Type="http://schemas.openxmlformats.org/officeDocument/2006/relationships/hyperlink" Target="https://xn--19-6kcq2bo9a.xn--p1ai/images/docs/antikoruptsionnaya-politika/antiterror/menyu/pitanie/prilozhenie-7.pdf" TargetMode="External"/><Relationship Id="rId5" Type="http://schemas.openxmlformats.org/officeDocument/2006/relationships/hyperlink" Target="https://base.garant.ru/74891586/53f89421bbdaf741eb2d1ecc4ddb4c33/" TargetMode="External"/><Relationship Id="rId15" Type="http://schemas.openxmlformats.org/officeDocument/2006/relationships/hyperlink" Target="https://xn--19-6kcq2bo9a.xn--p1ai/images/docs/antikoruptsionnaya-politika/antiterror/menyu/pitanie/prilozhenie-9-1.pdf" TargetMode="External"/><Relationship Id="rId10" Type="http://schemas.openxmlformats.org/officeDocument/2006/relationships/hyperlink" Target="https://xn--19-6kcq2bo9a.xn--p1ai/images/docs/antikoruptsionnaya-politika/antiterror/menyu/pitanie/prilozhenie-10-3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19-6kcq2bo9a.xn--p1ai/images/docs/antikoruptsionnaya-politika/antiterror/menyu/pitanie/prilozhenie-10-3.pdf" TargetMode="External"/><Relationship Id="rId14" Type="http://schemas.openxmlformats.org/officeDocument/2006/relationships/hyperlink" Target="https://xn--19-6kcq2bo9a.xn--p1ai/images/docs/antikoruptsionnaya-politika/antiterror/menyu/pitanie/prilozhenie-10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3434</Words>
  <Characters>19577</Characters>
  <Application>Microsoft Office Word</Application>
  <DocSecurity>0</DocSecurity>
  <Lines>163</Lines>
  <Paragraphs>45</Paragraphs>
  <ScaleCrop>false</ScaleCrop>
  <Company/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Николай Еремян</cp:lastModifiedBy>
  <cp:revision>2</cp:revision>
  <cp:lastPrinted>2021-02-04T07:17:00Z</cp:lastPrinted>
  <dcterms:created xsi:type="dcterms:W3CDTF">2024-03-21T07:24:00Z</dcterms:created>
  <dcterms:modified xsi:type="dcterms:W3CDTF">2024-03-21T07:24:00Z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